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BE3F8">
      <w:pPr>
        <w:keepNext w:val="0"/>
        <w:keepLines w:val="0"/>
        <w:pageBreakBefore w:val="0"/>
        <w:kinsoku/>
        <w:wordWrap/>
        <w:overflowPunct/>
        <w:topLinePunct w:val="0"/>
        <w:autoSpaceDE/>
        <w:autoSpaceDN/>
        <w:bidi w:val="0"/>
        <w:adjustRightInd/>
        <w:spacing w:line="560" w:lineRule="exact"/>
        <w:jc w:val="left"/>
        <w:rPr>
          <w:rFonts w:hint="default" w:ascii="Times New Roman" w:hAnsi="Times New Roman" w:eastAsia="黑体" w:cs="Times New Roman"/>
          <w:b/>
          <w:color w:val="auto"/>
          <w:sz w:val="32"/>
          <w:lang w:val="en-US" w:eastAsia="zh-CN"/>
        </w:rPr>
      </w:pPr>
      <w:bookmarkStart w:id="0" w:name="_GoBack"/>
      <w:bookmarkEnd w:id="0"/>
      <w:r>
        <w:rPr>
          <w:rFonts w:hint="eastAsia" w:ascii="原版宋体" w:hAnsi="原版宋体" w:eastAsia="黑体" w:cs="黑体"/>
          <w:bCs/>
          <w:sz w:val="32"/>
          <w:szCs w:val="32"/>
        </w:rPr>
        <w:t>附件</w:t>
      </w:r>
      <w:r>
        <w:rPr>
          <w:rFonts w:hint="default" w:ascii="Times New Roman" w:hAnsi="Times New Roman" w:eastAsia="黑体" w:cs="Times New Roman"/>
          <w:bCs/>
          <w:sz w:val="32"/>
          <w:szCs w:val="32"/>
          <w:lang w:val="en-US" w:eastAsia="zh-CN"/>
        </w:rPr>
        <w:t>2</w:t>
      </w:r>
    </w:p>
    <w:p w14:paraId="43337501">
      <w:pPr>
        <w:pStyle w:val="3"/>
        <w:keepNext w:val="0"/>
        <w:keepLines w:val="0"/>
        <w:pageBreakBefore w:val="0"/>
        <w:kinsoku/>
        <w:wordWrap/>
        <w:overflowPunct/>
        <w:topLinePunct w:val="0"/>
        <w:autoSpaceDE/>
        <w:autoSpaceDN/>
        <w:bidi w:val="0"/>
        <w:adjustRightInd/>
        <w:spacing w:line="560" w:lineRule="exact"/>
        <w:rPr>
          <w:rFonts w:ascii="原版宋体" w:hAnsi="原版宋体" w:eastAsia="仿宋_GB2312" w:cs="Nimbus Roman No9 L"/>
          <w:bCs/>
          <w:sz w:val="20"/>
          <w:szCs w:val="20"/>
        </w:rPr>
      </w:pPr>
    </w:p>
    <w:p w14:paraId="44C850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right="0"/>
        <w:jc w:val="center"/>
        <w:rPr>
          <w:rFonts w:hint="eastAsia" w:ascii="方正小标宋简体" w:hAnsi="方正小标宋简体" w:eastAsia="方正小标宋简体" w:cs="方正小标宋简体"/>
          <w:b w:val="0"/>
          <w:bCs w:val="0"/>
          <w:i w:val="0"/>
          <w:iCs w:val="0"/>
          <w:caps w:val="0"/>
          <w:color w:val="000000"/>
          <w:spacing w:val="0"/>
          <w:sz w:val="44"/>
          <w:szCs w:val="44"/>
          <w:lang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资格审核提交材料</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eastAsia="zh-CN"/>
        </w:rPr>
        <w:t>及要求</w:t>
      </w:r>
    </w:p>
    <w:p w14:paraId="33ECCD9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firstLine="640" w:firstLineChars="200"/>
        <w:textAlignment w:val="baseline"/>
        <w:rPr>
          <w:rFonts w:hint="default" w:ascii="仿_GB2312" w:hAnsi="仿_GB2312" w:eastAsia="仿_GB2312" w:cs="仿_GB2312"/>
          <w:b w:val="0"/>
          <w:bCs w:val="0"/>
          <w:i w:val="0"/>
          <w:iCs w:val="0"/>
          <w:caps w:val="0"/>
          <w:color w:val="000000"/>
          <w:spacing w:val="0"/>
          <w:sz w:val="32"/>
          <w:szCs w:val="32"/>
          <w:shd w:val="clear" w:color="auto" w:fill="FFFFFF"/>
          <w:vertAlign w:val="baseline"/>
        </w:rPr>
      </w:pPr>
    </w:p>
    <w:p w14:paraId="63ED2B0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firstLine="640" w:firstLineChars="200"/>
        <w:textAlignment w:val="baseline"/>
        <w:rPr>
          <w:rFonts w:hint="default" w:ascii="Times New Roman" w:hAnsi="Times New Roman" w:eastAsia="仿宋" w:cs="Times New Roman"/>
          <w:b w:val="0"/>
          <w:bCs w:val="0"/>
          <w:i w:val="0"/>
          <w:iCs w:val="0"/>
          <w:caps w:val="0"/>
          <w:color w:val="000000"/>
          <w:spacing w:val="0"/>
          <w:sz w:val="21"/>
          <w:szCs w:val="21"/>
          <w:lang w:val="en-US" w:eastAsia="zh-CN"/>
        </w:rPr>
      </w:pPr>
      <w:r>
        <w:rPr>
          <w:rFonts w:hint="default" w:ascii="Times New Roman" w:hAnsi="Times New Roman" w:eastAsia="仿宋" w:cs="Times New Roman"/>
          <w:b w:val="0"/>
          <w:bCs w:val="0"/>
          <w:i w:val="0"/>
          <w:iCs w:val="0"/>
          <w:caps w:val="0"/>
          <w:color w:val="000000"/>
          <w:spacing w:val="0"/>
          <w:sz w:val="32"/>
          <w:szCs w:val="32"/>
          <w:shd w:val="clear" w:color="auto" w:fill="FFFFFF"/>
          <w:vertAlign w:val="baseline"/>
        </w:rPr>
        <w:t>1.</w:t>
      </w:r>
      <w:r>
        <w:rPr>
          <w:rFonts w:hint="default" w:ascii="Times New Roman" w:hAnsi="Times New Roman" w:eastAsia="仿宋" w:cs="Times New Roman"/>
          <w:b w:val="0"/>
          <w:bCs w:val="0"/>
          <w:sz w:val="32"/>
          <w:szCs w:val="32"/>
        </w:rPr>
        <w:t>经所在单位</w:t>
      </w:r>
      <w:r>
        <w:rPr>
          <w:rFonts w:hint="eastAsia" w:ascii="Times New Roman" w:hAnsi="Times New Roman" w:eastAsia="仿宋" w:cs="Times New Roman"/>
          <w:b w:val="0"/>
          <w:bCs w:val="0"/>
          <w:sz w:val="32"/>
          <w:szCs w:val="32"/>
          <w:lang w:val="zh-TW" w:eastAsia="zh-CN"/>
        </w:rPr>
        <w:t>（</w:t>
      </w:r>
      <w:r>
        <w:rPr>
          <w:rFonts w:hint="default" w:ascii="Times New Roman" w:hAnsi="Times New Roman" w:eastAsia="仿宋" w:cs="Times New Roman"/>
          <w:b w:val="0"/>
          <w:bCs w:val="0"/>
          <w:sz w:val="32"/>
          <w:szCs w:val="32"/>
          <w:lang w:val="zh-TW"/>
        </w:rPr>
        <w:t>人事档案所在机构</w:t>
      </w:r>
      <w:r>
        <w:rPr>
          <w:rFonts w:hint="eastAsia" w:ascii="Times New Roman" w:hAnsi="Times New Roman" w:eastAsia="仿宋" w:cs="Times New Roman"/>
          <w:b w:val="0"/>
          <w:bCs w:val="0"/>
          <w:sz w:val="32"/>
          <w:szCs w:val="32"/>
          <w:lang w:val="zh-TW" w:eastAsia="zh-CN"/>
        </w:rPr>
        <w:t>）</w:t>
      </w:r>
      <w:r>
        <w:rPr>
          <w:rFonts w:hint="default" w:ascii="Times New Roman" w:hAnsi="Times New Roman" w:eastAsia="仿宋" w:cs="Times New Roman"/>
          <w:b w:val="0"/>
          <w:bCs w:val="0"/>
          <w:sz w:val="32"/>
          <w:szCs w:val="32"/>
        </w:rPr>
        <w:t>初审合格后签字盖章的《报名申</w:t>
      </w:r>
      <w:r>
        <w:rPr>
          <w:rFonts w:hint="default" w:ascii="Times New Roman" w:hAnsi="Times New Roman" w:eastAsia="仿宋" w:cs="Times New Roman"/>
          <w:b w:val="0"/>
          <w:bCs w:val="0"/>
          <w:sz w:val="32"/>
          <w:szCs w:val="32"/>
          <w:lang w:eastAsia="zh-CN"/>
        </w:rPr>
        <w:t>报</w:t>
      </w:r>
      <w:r>
        <w:rPr>
          <w:rFonts w:hint="default" w:ascii="Times New Roman" w:hAnsi="Times New Roman" w:eastAsia="仿宋" w:cs="Times New Roman"/>
          <w:b w:val="0"/>
          <w:bCs w:val="0"/>
          <w:sz w:val="32"/>
          <w:szCs w:val="32"/>
        </w:rPr>
        <w:t>表》（“联系方式”栏必须填写本人联系畅通的手机号码）</w:t>
      </w:r>
      <w:r>
        <w:rPr>
          <w:rFonts w:hint="default" w:ascii="Times New Roman" w:hAnsi="Times New Roman" w:eastAsia="仿宋" w:cs="Times New Roman"/>
          <w:b w:val="0"/>
          <w:bCs w:val="0"/>
          <w:sz w:val="32"/>
          <w:szCs w:val="32"/>
          <w:lang w:eastAsia="zh-CN"/>
        </w:rPr>
        <w:t>。</w:t>
      </w:r>
    </w:p>
    <w:p w14:paraId="4F75D3A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640" w:firstLineChars="200"/>
        <w:textAlignment w:val="baseline"/>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i w:val="0"/>
          <w:iCs w:val="0"/>
          <w:caps w:val="0"/>
          <w:color w:val="000000"/>
          <w:spacing w:val="0"/>
          <w:sz w:val="32"/>
          <w:szCs w:val="32"/>
          <w:shd w:val="clear" w:color="auto" w:fill="FFFFFF"/>
          <w:vertAlign w:val="baseline"/>
        </w:rPr>
        <w:t>2.</w:t>
      </w:r>
      <w:r>
        <w:rPr>
          <w:rFonts w:hint="default" w:ascii="Times New Roman" w:hAnsi="Times New Roman" w:eastAsia="仿宋" w:cs="Times New Roman"/>
          <w:b w:val="0"/>
          <w:bCs w:val="0"/>
          <w:sz w:val="32"/>
          <w:szCs w:val="32"/>
        </w:rPr>
        <w:t>报名学历原件、复印件及查验页面（以非全日制学历首次报考的需同时提供全日制第一学历原件、复印件及查验页面）</w:t>
      </w:r>
    </w:p>
    <w:p w14:paraId="5FEB4E4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640" w:firstLineChars="200"/>
        <w:textAlignment w:val="baseline"/>
        <w:rPr>
          <w:rFonts w:hint="default" w:ascii="Times New Roman" w:hAnsi="Times New Roman" w:eastAsia="仿宋" w:cs="Times New Roman"/>
          <w:b w:val="0"/>
          <w:bCs w:val="0"/>
          <w:sz w:val="32"/>
          <w:szCs w:val="32"/>
          <w:lang w:eastAsia="zh-CN"/>
        </w:rPr>
      </w:pPr>
      <w:r>
        <w:rPr>
          <w:rFonts w:hint="default" w:ascii="Times New Roman" w:hAnsi="Times New Roman" w:eastAsia="仿宋" w:cs="Times New Roman"/>
          <w:b w:val="0"/>
          <w:bCs w:val="0"/>
          <w:sz w:val="32"/>
          <w:szCs w:val="32"/>
        </w:rPr>
        <w:t>①2002年（毕业时间）起已在高校学生学历信息管理系统相关数据库中注册的高等教育学历证书，提供在学信网（www.chsi.com.cn）下载的《教育部学历证书电子注册备案表》（有效期内）；2002年以前的高等教育学历证书，以及2002年之后未在高校学生学历信息管理系统相关数据库中注册的高等教育学历证书，可免费在学信网网上申请学历认证报告（相关申请资料准备情况详见学信网要求），提供学历认证报告复印件。</w:t>
      </w:r>
    </w:p>
    <w:p w14:paraId="3D4D6FF1">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sz w:val="32"/>
          <w:szCs w:val="32"/>
        </w:rPr>
        <w:t>②2005年6月起毕业的湖南省中专职业学校毕业生，提供在湖南省中等职业学校毕业证查询系统（</w:t>
      </w:r>
      <w:r>
        <w:rPr>
          <w:rFonts w:hint="eastAsia" w:ascii="原版宋体" w:hAnsi="原版宋体" w:cs="仿宋_GB2312"/>
          <w:color w:val="000000"/>
          <w:w w:val="90"/>
          <w:szCs w:val="32"/>
        </w:rPr>
        <w:t>http://zzxlrz.hnedu.cn</w:t>
      </w:r>
      <w:r>
        <w:rPr>
          <w:rFonts w:hint="default" w:ascii="Times New Roman" w:hAnsi="Times New Roman" w:eastAsia="仿宋" w:cs="Times New Roman"/>
          <w:b w:val="0"/>
          <w:bCs w:val="0"/>
          <w:sz w:val="32"/>
          <w:szCs w:val="32"/>
        </w:rPr>
        <w:t>）查询认证结果页面。</w:t>
      </w:r>
      <w:r>
        <w:rPr>
          <w:rFonts w:hint="default" w:ascii="Times New Roman" w:hAnsi="Times New Roman" w:eastAsia="仿宋" w:cs="Times New Roman"/>
          <w:b w:val="0"/>
          <w:bCs w:val="0"/>
          <w:color w:val="000000"/>
          <w:sz w:val="32"/>
          <w:szCs w:val="32"/>
        </w:rPr>
        <w:t>网上无法查询的考生，须提交由毕业学校所在地省级教育行政部门出具的学历认证报告原件（湖南省大中专学校学生信息咨询与就业指导中心，长沙市岳麓区岳麓街道石竹塘路与靳江路交叉口北80米，0731-82116082）或考生学籍档案。如无法提供上述证明材料的，现场审核时不予受理。</w:t>
      </w:r>
    </w:p>
    <w:p w14:paraId="16D2935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③取得国（境）外学历学位的，提供教育部留学服务中心中国留学网（www.cscse.edu.cn）学历学位认证查验证明材料。</w:t>
      </w:r>
    </w:p>
    <w:p w14:paraId="2EFD5E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baseline"/>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3.身份证件原件和复印件；</w:t>
      </w:r>
    </w:p>
    <w:p w14:paraId="1FB8DB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baseline"/>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4.劳动（聘用）合同或单位相关聘书原件和复印件；</w:t>
      </w:r>
    </w:p>
    <w:p w14:paraId="034DD8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baseline"/>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5.民营医疗机构的报考人员须提供《医疗机构执业许可证》的复印件。</w:t>
      </w:r>
    </w:p>
    <w:p w14:paraId="2BAD0F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baseline"/>
        <w:rPr>
          <w:rFonts w:hint="default" w:ascii="Times New Roman" w:hAnsi="Times New Roman" w:eastAsia="仿宋" w:cs="Times New Roman"/>
          <w:b w:val="0"/>
          <w:bCs w:val="0"/>
          <w:color w:val="000000"/>
          <w:kern w:val="2"/>
          <w:sz w:val="32"/>
          <w:szCs w:val="32"/>
          <w:lang w:val="en-US" w:eastAsia="zh-CN" w:bidi="ar-SA"/>
        </w:rPr>
      </w:pPr>
      <w:r>
        <w:rPr>
          <w:rFonts w:hint="eastAsia" w:ascii="Times New Roman" w:hAnsi="Times New Roman" w:eastAsia="仿宋" w:cs="Times New Roman"/>
          <w:b w:val="0"/>
          <w:bCs w:val="0"/>
          <w:color w:val="000000"/>
          <w:kern w:val="2"/>
          <w:sz w:val="32"/>
          <w:szCs w:val="32"/>
          <w:lang w:val="en-US" w:eastAsia="zh-CN" w:bidi="ar-SA"/>
        </w:rPr>
        <w:t>6.</w:t>
      </w:r>
      <w:r>
        <w:rPr>
          <w:rFonts w:hint="default" w:ascii="Times New Roman" w:hAnsi="Times New Roman" w:eastAsia="仿宋" w:cs="Times New Roman"/>
          <w:b w:val="0"/>
          <w:bCs w:val="0"/>
          <w:color w:val="000000"/>
          <w:kern w:val="2"/>
          <w:sz w:val="32"/>
          <w:szCs w:val="32"/>
          <w:lang w:val="en-US" w:eastAsia="zh-CN" w:bidi="ar-SA"/>
        </w:rPr>
        <w:t>其它申请人需补充的佐证材料。</w:t>
      </w:r>
    </w:p>
    <w:p w14:paraId="10350423">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所有材料复印件须使用A4纸并加盖单位公章（无签章无效），《</w:t>
      </w:r>
      <w:r>
        <w:rPr>
          <w:rFonts w:hint="default" w:ascii="Times New Roman" w:hAnsi="Times New Roman" w:eastAsia="仿宋" w:cs="Times New Roman"/>
          <w:b w:val="0"/>
          <w:bCs w:val="0"/>
          <w:sz w:val="32"/>
          <w:szCs w:val="32"/>
          <w:lang w:eastAsia="zh-CN"/>
        </w:rPr>
        <w:t>报名</w:t>
      </w:r>
      <w:r>
        <w:rPr>
          <w:rFonts w:hint="default" w:ascii="Times New Roman" w:hAnsi="Times New Roman" w:eastAsia="仿宋" w:cs="Times New Roman"/>
          <w:b w:val="0"/>
          <w:bCs w:val="0"/>
          <w:sz w:val="32"/>
          <w:szCs w:val="32"/>
        </w:rPr>
        <w:t>申报表》相关栏目还需验证人签名负责，严格执行“谁审查，谁签名，谁负责”的审查管理制度。</w:t>
      </w:r>
    </w:p>
    <w:p w14:paraId="1A16ABF4">
      <w:pPr>
        <w:pStyle w:val="2"/>
        <w:keepNext w:val="0"/>
        <w:keepLines w:val="0"/>
        <w:pageBreakBefore w:val="0"/>
        <w:kinsoku/>
        <w:wordWrap/>
        <w:overflowPunct/>
        <w:topLinePunct w:val="0"/>
        <w:autoSpaceDE/>
        <w:autoSpaceDN/>
        <w:bidi w:val="0"/>
        <w:adjustRightInd/>
        <w:spacing w:line="560" w:lineRule="exact"/>
        <w:ind w:left="0" w:leftChars="0" w:firstLine="0" w:firstLineChars="0"/>
        <w:rPr>
          <w:rFonts w:hint="default" w:ascii="Times New Roman" w:hAnsi="Times New Roman" w:eastAsia="仿宋" w:cs="Times New Roman"/>
          <w:b w:val="0"/>
          <w:bCs w:val="0"/>
          <w:color w:val="000000"/>
          <w:kern w:val="2"/>
          <w:sz w:val="32"/>
          <w:szCs w:val="32"/>
          <w:lang w:val="en-US" w:eastAsia="zh-CN" w:bidi="ar-SA"/>
        </w:rPr>
      </w:pPr>
    </w:p>
    <w:p w14:paraId="273CF191"/>
    <w:sectPr>
      <w:footerReference r:id="rId4" w:type="first"/>
      <w:footerReference r:id="rId3" w:type="default"/>
      <w:pgSz w:w="11906" w:h="16838"/>
      <w:pgMar w:top="2098" w:right="1474" w:bottom="1984" w:left="1587" w:header="851" w:footer="992" w:gutter="0"/>
      <w:pgNumType w:fmt="decimal"/>
      <w:cols w:space="720" w:num="1"/>
      <w:titlePg/>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原版宋体">
    <w:altName w:val="宋体"/>
    <w:panose1 w:val="02010600030101010101"/>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Nimbus Roman No9 L">
    <w:altName w:val="Noto Sans SC"/>
    <w:panose1 w:val="00000000000000000000"/>
    <w:charset w:val="00"/>
    <w:family w:val="auto"/>
    <w:pitch w:val="default"/>
    <w:sig w:usb0="00000000" w:usb1="00000000" w:usb2="00000000" w:usb3="00000000" w:csb0="00040001" w:csb1="00000000"/>
  </w:font>
  <w:font w:name="方正小标宋简体">
    <w:altName w:val="方正舒体"/>
    <w:panose1 w:val="02000000000000000000"/>
    <w:charset w:val="86"/>
    <w:family w:val="auto"/>
    <w:pitch w:val="default"/>
    <w:sig w:usb0="A00002BF" w:usb1="184F6CFA" w:usb2="00000012" w:usb3="00000000" w:csb0="00040001" w:csb1="00000000"/>
  </w:font>
  <w:font w:name="仿_GB2312">
    <w:altName w:val="Noto Sans SC"/>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01B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1D6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FEFCED0"/>
    <w:rsid w:val="42BE2BD8"/>
    <w:rsid w:val="5EF74F2C"/>
    <w:rsid w:val="7BBC5229"/>
    <w:rsid w:val="FCD7FB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index 5"/>
    <w:basedOn w:val="1"/>
    <w:next w:val="1"/>
    <w:qFormat/>
    <w:uiPriority w:val="0"/>
    <w:pPr>
      <w:ind w:left="800" w:leftChars="800"/>
    </w:pPr>
    <w:rPr>
      <w:rFonts w:ascii="Calibri" w:hAnsi="Calibri"/>
    </w:rPr>
  </w:style>
  <w:style w:type="paragraph" w:styleId="3">
    <w:name w:val="footer"/>
    <w:basedOn w:val="1"/>
    <w:next w:val="2"/>
    <w:unhideWhenUsed/>
    <w:qFormat/>
    <w:uiPriority w:val="99"/>
    <w:pPr>
      <w:tabs>
        <w:tab w:val="center" w:pos="4153"/>
        <w:tab w:val="right" w:pos="8306"/>
      </w:tabs>
      <w:snapToGrid w:val="0"/>
      <w:jc w:val="left"/>
    </w:pPr>
    <w:rPr>
      <w:sz w:val="18"/>
      <w:szCs w:val="18"/>
      <w:lang w:val="zh-CN"/>
    </w:rPr>
  </w:style>
  <w:style w:type="paragraph" w:styleId="4">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677</Words>
  <Characters>759</Characters>
  <Lines>0</Lines>
  <Paragraphs>0</Paragraphs>
  <TotalTime>1.33333333333333</TotalTime>
  <ScaleCrop>false</ScaleCrop>
  <LinksUpToDate>false</LinksUpToDate>
  <CharactersWithSpaces>759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2025-12-31T19:23:40Z</dcterms:created>
  <dc:creator>greatwall</dc:creator>
  <cp:lastModifiedBy>刘妍</cp:lastModifiedBy>
  <dcterms:modified xsi:type="dcterms:W3CDTF">2025-12-31T07:49:08Z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867CE225F8F44F83AD5941460BACF864_13</vt:lpwstr>
  </property>
</Properties>
</file>