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sz w:val="32"/>
          <w:szCs w:val="32"/>
        </w:rPr>
      </w:pPr>
      <w:r>
        <w:rPr>
          <w:rFonts w:hint="eastAsia" w:ascii="华文中宋" w:hAnsi="华文中宋" w:eastAsia="华文中宋"/>
          <w:b/>
          <w:sz w:val="32"/>
          <w:szCs w:val="32"/>
        </w:rPr>
        <w:t>医</w:t>
      </w:r>
      <w:r>
        <w:rPr>
          <w:rFonts w:ascii="华文中宋" w:hAnsi="华文中宋" w:eastAsia="华文中宋"/>
          <w:b/>
          <w:sz w:val="32"/>
          <w:szCs w:val="32"/>
        </w:rPr>
        <w:t xml:space="preserve"> 疗 广 告 审 查 证 明</w:t>
      </w:r>
    </w:p>
    <w:p>
      <w:pPr>
        <w:wordWrap w:val="0"/>
        <w:ind w:right="420"/>
        <w:rPr>
          <w:rFonts w:ascii="黑体" w:eastAsia="黑体"/>
          <w:b/>
        </w:rPr>
      </w:pPr>
      <w:r>
        <w:rPr>
          <w:rFonts w:ascii="黑体" w:eastAsia="黑体"/>
          <w:b/>
        </w:rPr>
        <w:t xml:space="preserve">          </w:t>
      </w:r>
    </w:p>
    <w:tbl>
      <w:tblPr>
        <w:tblStyle w:val="6"/>
        <w:tblW w:w="99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8"/>
        <w:gridCol w:w="19"/>
        <w:gridCol w:w="1019"/>
        <w:gridCol w:w="1196"/>
        <w:gridCol w:w="1388"/>
        <w:gridCol w:w="6"/>
        <w:gridCol w:w="406"/>
        <w:gridCol w:w="1780"/>
        <w:gridCol w:w="20"/>
        <w:gridCol w:w="24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18" w:type="dxa"/>
            <w:tcBorders>
              <w:top w:val="single" w:color="auto" w:sz="4" w:space="0"/>
              <w:left w:val="single" w:color="auto" w:sz="4" w:space="0"/>
              <w:bottom w:val="single" w:color="auto" w:sz="4" w:space="0"/>
              <w:right w:val="single" w:color="auto" w:sz="4" w:space="0"/>
            </w:tcBorders>
            <w:vAlign w:val="center"/>
          </w:tcPr>
          <w:p>
            <w:pPr>
              <w:jc w:val="center"/>
              <w:rPr>
                <w:rFonts w:ascii="黑体" w:hAnsi="华文中宋" w:eastAsia="黑体"/>
                <w:sz w:val="24"/>
              </w:rPr>
            </w:pPr>
            <w:r>
              <w:rPr>
                <w:rFonts w:hint="eastAsia" w:ascii="黑体" w:hAnsi="华文中宋" w:eastAsia="黑体"/>
                <w:sz w:val="24"/>
              </w:rPr>
              <w:t>医</w:t>
            </w:r>
            <w:r>
              <w:rPr>
                <w:rFonts w:ascii="黑体" w:hAnsi="华文中宋" w:eastAsia="黑体"/>
                <w:sz w:val="24"/>
              </w:rPr>
              <w:t xml:space="preserve"> </w:t>
            </w:r>
            <w:r>
              <w:rPr>
                <w:rFonts w:hint="eastAsia" w:ascii="黑体" w:hAnsi="华文中宋" w:eastAsia="黑体"/>
                <w:sz w:val="24"/>
              </w:rPr>
              <w:t>疗</w:t>
            </w:r>
            <w:r>
              <w:rPr>
                <w:rFonts w:ascii="黑体" w:hAnsi="华文中宋" w:eastAsia="黑体"/>
                <w:sz w:val="24"/>
              </w:rPr>
              <w:t xml:space="preserve"> 机 构</w:t>
            </w:r>
          </w:p>
          <w:p>
            <w:pPr>
              <w:jc w:val="center"/>
              <w:rPr>
                <w:rFonts w:ascii="楷体_GB2312" w:eastAsia="黑体"/>
                <w:sz w:val="24"/>
              </w:rPr>
            </w:pPr>
            <w:r>
              <w:rPr>
                <w:rFonts w:hint="eastAsia" w:ascii="黑体" w:hAnsi="华文中宋" w:eastAsia="黑体"/>
                <w:sz w:val="24"/>
              </w:rPr>
              <w:t>第</w:t>
            </w:r>
            <w:r>
              <w:rPr>
                <w:rFonts w:ascii="黑体" w:hAnsi="华文中宋" w:eastAsia="黑体"/>
                <w:sz w:val="24"/>
              </w:rPr>
              <w:t xml:space="preserve"> </w:t>
            </w:r>
            <w:r>
              <w:rPr>
                <w:rFonts w:hint="eastAsia" w:ascii="黑体" w:hAnsi="华文中宋" w:eastAsia="黑体"/>
                <w:sz w:val="24"/>
              </w:rPr>
              <w:t>一</w:t>
            </w:r>
            <w:r>
              <w:rPr>
                <w:rFonts w:ascii="黑体" w:hAnsi="华文中宋" w:eastAsia="黑体"/>
                <w:sz w:val="24"/>
              </w:rPr>
              <w:t xml:space="preserve"> 名 称</w:t>
            </w:r>
          </w:p>
        </w:tc>
        <w:tc>
          <w:tcPr>
            <w:tcW w:w="8264" w:type="dxa"/>
            <w:gridSpan w:val="9"/>
            <w:tcBorders>
              <w:top w:val="single" w:color="auto" w:sz="4" w:space="0"/>
              <w:left w:val="single" w:color="auto" w:sz="4" w:space="0"/>
              <w:bottom w:val="single" w:color="auto" w:sz="4" w:space="0"/>
              <w:right w:val="single" w:color="auto" w:sz="4" w:space="0"/>
            </w:tcBorders>
            <w:vAlign w:val="center"/>
          </w:tcPr>
          <w:p>
            <w:pPr>
              <w:ind w:firstLine="600" w:firstLineChars="250"/>
              <w:rPr>
                <w:sz w:val="24"/>
              </w:rPr>
            </w:pPr>
            <w:r>
              <w:rPr>
                <w:rFonts w:hint="eastAsia" w:ascii="黑体" w:hAnsi="黑体" w:eastAsia="黑体" w:cs="黑体"/>
                <w:sz w:val="24"/>
              </w:rPr>
              <w:t>常德爱尔眼科医院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8" w:hRule="atLeast"/>
          <w:jc w:val="center"/>
        </w:trPr>
        <w:tc>
          <w:tcPr>
            <w:tcW w:w="1718" w:type="dxa"/>
            <w:vMerge w:val="restart"/>
            <w:tcBorders>
              <w:top w:val="single" w:color="auto" w:sz="4" w:space="0"/>
              <w:left w:val="single" w:color="auto" w:sz="4" w:space="0"/>
              <w:bottom w:val="single" w:color="auto" w:sz="4" w:space="0"/>
              <w:right w:val="single" w:color="auto" w:sz="4" w:space="0"/>
            </w:tcBorders>
            <w:vAlign w:val="center"/>
          </w:tcPr>
          <w:p>
            <w:pPr>
              <w:rPr>
                <w:rFonts w:ascii="黑体" w:hAnsi="华文中宋" w:eastAsia="黑体"/>
                <w:sz w:val="24"/>
              </w:rPr>
            </w:pPr>
            <w:r>
              <w:rPr>
                <w:rFonts w:hint="eastAsia" w:ascii="黑体" w:hAnsi="华文中宋" w:eastAsia="黑体"/>
                <w:sz w:val="24"/>
              </w:rPr>
              <w:t>《医疗机构执业许可证》登记号</w:t>
            </w:r>
          </w:p>
        </w:tc>
        <w:tc>
          <w:tcPr>
            <w:tcW w:w="3622" w:type="dxa"/>
            <w:gridSpan w:val="4"/>
            <w:vMerge w:val="restart"/>
            <w:tcBorders>
              <w:top w:val="single" w:color="auto" w:sz="4" w:space="0"/>
              <w:left w:val="single" w:color="auto" w:sz="4" w:space="0"/>
              <w:bottom w:val="single" w:color="auto" w:sz="4" w:space="0"/>
              <w:right w:val="single" w:color="auto" w:sz="4" w:space="0"/>
            </w:tcBorders>
            <w:vAlign w:val="center"/>
          </w:tcPr>
          <w:p>
            <w:pPr>
              <w:rPr>
                <w:sz w:val="24"/>
              </w:rPr>
            </w:pPr>
            <w:r>
              <w:rPr>
                <w:rFonts w:hint="eastAsia" w:ascii="黑体" w:hAnsi="黑体" w:eastAsia="黑体" w:cs="黑体"/>
                <w:sz w:val="24"/>
              </w:rPr>
              <w:t>PDY46632X43070213A5122</w:t>
            </w:r>
          </w:p>
        </w:tc>
        <w:tc>
          <w:tcPr>
            <w:tcW w:w="219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hAnsi="华文中宋" w:eastAsia="黑体"/>
                <w:spacing w:val="-20"/>
                <w:sz w:val="24"/>
              </w:rPr>
            </w:pPr>
            <w:r>
              <w:rPr>
                <w:rFonts w:hint="eastAsia" w:ascii="黑体" w:hAnsi="华文中宋" w:eastAsia="黑体"/>
                <w:spacing w:val="-20"/>
                <w:sz w:val="24"/>
              </w:rPr>
              <w:t>法</w:t>
            </w:r>
            <w:r>
              <w:rPr>
                <w:rFonts w:ascii="黑体" w:hAnsi="华文中宋" w:eastAsia="黑体"/>
                <w:spacing w:val="-20"/>
                <w:sz w:val="24"/>
              </w:rPr>
              <w:t xml:space="preserve"> 定 代 表 人</w:t>
            </w:r>
          </w:p>
          <w:p>
            <w:pPr>
              <w:jc w:val="center"/>
              <w:rPr>
                <w:rFonts w:ascii="黑体" w:hAnsi="华文中宋" w:eastAsia="黑体"/>
                <w:sz w:val="24"/>
              </w:rPr>
            </w:pPr>
            <w:r>
              <w:rPr>
                <w:rFonts w:hint="eastAsia" w:ascii="黑体" w:hAnsi="华文中宋" w:eastAsia="黑体"/>
                <w:spacing w:val="-20"/>
                <w:sz w:val="24"/>
              </w:rPr>
              <w:t>（主要负责人）</w:t>
            </w:r>
          </w:p>
        </w:tc>
        <w:tc>
          <w:tcPr>
            <w:tcW w:w="245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楷体_GB2312"/>
                <w:sz w:val="28"/>
              </w:rPr>
            </w:pPr>
            <w:r>
              <w:rPr>
                <w:rFonts w:hint="eastAsia" w:ascii="黑体" w:hAnsi="黑体" w:eastAsia="黑体" w:cs="黑体"/>
                <w:sz w:val="24"/>
              </w:rPr>
              <w:t>何伟亮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8" w:hRule="atLeast"/>
          <w:jc w:val="center"/>
        </w:trPr>
        <w:tc>
          <w:tcPr>
            <w:tcW w:w="17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华文中宋" w:eastAsia="黑体"/>
                <w:sz w:val="24"/>
              </w:rPr>
            </w:pPr>
          </w:p>
        </w:tc>
        <w:tc>
          <w:tcPr>
            <w:tcW w:w="3622"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219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hAnsi="华文中宋" w:eastAsia="黑体"/>
                <w:spacing w:val="-20"/>
                <w:sz w:val="24"/>
              </w:rPr>
            </w:pPr>
            <w:r>
              <w:rPr>
                <w:rFonts w:hint="eastAsia" w:ascii="黑体" w:hAnsi="华文中宋" w:eastAsia="黑体"/>
                <w:spacing w:val="-20"/>
                <w:sz w:val="24"/>
              </w:rPr>
              <w:t>身</w:t>
            </w:r>
            <w:r>
              <w:rPr>
                <w:rFonts w:ascii="黑体" w:hAnsi="华文中宋" w:eastAsia="黑体"/>
                <w:spacing w:val="-20"/>
                <w:sz w:val="24"/>
              </w:rPr>
              <w:t xml:space="preserve">  份  证  号</w:t>
            </w:r>
          </w:p>
        </w:tc>
        <w:tc>
          <w:tcPr>
            <w:tcW w:w="245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eastAsia="黑体"/>
                <w:sz w:val="24"/>
                <w:lang w:val="en-US" w:eastAsia="zh-CN"/>
              </w:rPr>
            </w:pPr>
            <w:r>
              <w:rPr>
                <w:rFonts w:hint="eastAsia" w:ascii="黑体" w:hAnsi="黑体" w:eastAsia="黑体" w:cs="黑体"/>
                <w:sz w:val="24"/>
              </w:rPr>
              <w:t>432423197406</w:t>
            </w:r>
            <w:r>
              <w:rPr>
                <w:rFonts w:hint="eastAsia" w:ascii="黑体" w:hAnsi="黑体" w:eastAsia="黑体" w:cs="黑体"/>
                <w:sz w:val="24"/>
                <w:lang w:val="en-US" w:eastAsia="zh-CN"/>
              </w:rPr>
              <w:t>******</w:t>
            </w:r>
            <w:bookmarkStart w:id="0" w:name="_GoBack"/>
            <w:bookmarkEnd w:id="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1718" w:type="dxa"/>
            <w:tcBorders>
              <w:top w:val="single" w:color="auto" w:sz="4" w:space="0"/>
              <w:left w:val="single" w:color="auto" w:sz="4" w:space="0"/>
              <w:bottom w:val="single" w:color="auto" w:sz="4" w:space="0"/>
              <w:right w:val="single" w:color="auto" w:sz="4" w:space="0"/>
            </w:tcBorders>
            <w:vAlign w:val="center"/>
          </w:tcPr>
          <w:p>
            <w:pPr>
              <w:jc w:val="center"/>
              <w:rPr>
                <w:rFonts w:ascii="黑体" w:hAnsi="华文中宋" w:eastAsia="黑体"/>
                <w:sz w:val="24"/>
              </w:rPr>
            </w:pPr>
            <w:r>
              <w:rPr>
                <w:rFonts w:hint="eastAsia" w:ascii="黑体" w:hAnsi="华文中宋" w:eastAsia="黑体"/>
                <w:sz w:val="24"/>
              </w:rPr>
              <w:t>医疗机构地址</w:t>
            </w:r>
          </w:p>
        </w:tc>
        <w:tc>
          <w:tcPr>
            <w:tcW w:w="8264" w:type="dxa"/>
            <w:gridSpan w:val="9"/>
            <w:tcBorders>
              <w:top w:val="single" w:color="auto" w:sz="4" w:space="0"/>
              <w:left w:val="single" w:color="auto" w:sz="4" w:space="0"/>
              <w:bottom w:val="single" w:color="auto" w:sz="4" w:space="0"/>
              <w:right w:val="single" w:color="auto" w:sz="4" w:space="0"/>
            </w:tcBorders>
            <w:vAlign w:val="center"/>
          </w:tcPr>
          <w:p>
            <w:pPr>
              <w:rPr>
                <w:sz w:val="24"/>
              </w:rPr>
            </w:pPr>
            <w:r>
              <w:rPr>
                <w:rFonts w:hint="eastAsia" w:ascii="黑体" w:hAnsi="黑体" w:eastAsia="黑体" w:cs="黑体"/>
                <w:sz w:val="24"/>
              </w:rPr>
              <w:t>常德市武陵区紫缘路泓鑫中苑1、2号楼1-6层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18" w:type="dxa"/>
            <w:tcBorders>
              <w:top w:val="single" w:color="auto" w:sz="4" w:space="0"/>
              <w:left w:val="single" w:color="auto" w:sz="4" w:space="0"/>
              <w:bottom w:val="single" w:color="auto" w:sz="4" w:space="0"/>
              <w:right w:val="single" w:color="auto" w:sz="4" w:space="0"/>
            </w:tcBorders>
            <w:vAlign w:val="center"/>
          </w:tcPr>
          <w:p>
            <w:pPr>
              <w:jc w:val="center"/>
              <w:rPr>
                <w:rFonts w:ascii="黑体" w:hAnsi="华文中宋" w:eastAsia="黑体"/>
                <w:sz w:val="24"/>
              </w:rPr>
            </w:pPr>
            <w:r>
              <w:rPr>
                <w:rFonts w:hint="eastAsia" w:ascii="黑体" w:hAnsi="华文中宋" w:eastAsia="黑体"/>
                <w:sz w:val="24"/>
              </w:rPr>
              <w:t>所有制形式</w:t>
            </w:r>
          </w:p>
        </w:tc>
        <w:tc>
          <w:tcPr>
            <w:tcW w:w="362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黑体" w:hAnsi="黑体" w:eastAsia="黑体" w:cs="黑体"/>
                <w:sz w:val="24"/>
              </w:rPr>
              <w:t>私人</w:t>
            </w:r>
          </w:p>
        </w:tc>
        <w:tc>
          <w:tcPr>
            <w:tcW w:w="220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hAnsi="华文中宋" w:eastAsia="黑体"/>
                <w:sz w:val="24"/>
              </w:rPr>
            </w:pPr>
            <w:r>
              <w:rPr>
                <w:rFonts w:hint="eastAsia" w:ascii="黑体" w:hAnsi="华文中宋" w:eastAsia="黑体"/>
                <w:sz w:val="24"/>
              </w:rPr>
              <w:t>医疗机构类别</w:t>
            </w:r>
          </w:p>
        </w:tc>
        <w:tc>
          <w:tcPr>
            <w:tcW w:w="24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楷体_GB2312"/>
                <w:sz w:val="24"/>
              </w:rPr>
            </w:pPr>
            <w:r>
              <w:rPr>
                <w:rFonts w:hint="eastAsia" w:ascii="黑体" w:hAnsi="黑体" w:eastAsia="黑体" w:cs="黑体"/>
                <w:sz w:val="24"/>
              </w:rPr>
              <w:t>眼科医院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3" w:hRule="atLeast"/>
          <w:jc w:val="center"/>
        </w:trPr>
        <w:tc>
          <w:tcPr>
            <w:tcW w:w="171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黑体" w:hAnsi="华文中宋" w:eastAsia="黑体"/>
                <w:sz w:val="24"/>
              </w:rPr>
            </w:pPr>
            <w:r>
              <w:rPr>
                <w:rFonts w:hint="eastAsia" w:ascii="黑体" w:hAnsi="华文中宋" w:eastAsia="黑体"/>
                <w:sz w:val="24"/>
              </w:rPr>
              <w:t>诊</w:t>
            </w:r>
            <w:r>
              <w:rPr>
                <w:rFonts w:ascii="黑体" w:hAnsi="华文中宋" w:eastAsia="黑体"/>
                <w:sz w:val="24"/>
              </w:rPr>
              <w:t xml:space="preserve"> 疗 科 目</w:t>
            </w:r>
          </w:p>
        </w:tc>
        <w:tc>
          <w:tcPr>
            <w:tcW w:w="8264" w:type="dxa"/>
            <w:gridSpan w:val="9"/>
            <w:tcBorders>
              <w:top w:val="single" w:color="auto" w:sz="4" w:space="0"/>
              <w:left w:val="single" w:color="auto" w:sz="4" w:space="0"/>
              <w:bottom w:val="single" w:color="auto" w:sz="4" w:space="0"/>
              <w:right w:val="single" w:color="auto" w:sz="4" w:space="0"/>
            </w:tcBorders>
            <w:vAlign w:val="center"/>
          </w:tcPr>
          <w:p>
            <w:pPr>
              <w:rPr>
                <w:rFonts w:ascii="楷体_GB2312"/>
                <w:sz w:val="24"/>
              </w:rPr>
            </w:pPr>
            <w:r>
              <w:rPr>
                <w:rFonts w:hint="eastAsia" w:ascii="黑体" w:hAnsi="黑体" w:eastAsia="黑体" w:cs="黑体"/>
                <w:sz w:val="24"/>
              </w:rPr>
              <w:t>预防保健科/内科/眼科/麻醉科/医学检验科/医学影像科/中医科：眼科专业/中西医结合科******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71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黑体" w:hAnsi="华文中宋" w:eastAsia="黑体"/>
                <w:sz w:val="24"/>
              </w:rPr>
            </w:pPr>
            <w:r>
              <w:rPr>
                <w:rFonts w:hint="eastAsia" w:ascii="黑体" w:hAnsi="华文中宋" w:eastAsia="黑体"/>
                <w:sz w:val="24"/>
              </w:rPr>
              <w:t>床位数</w:t>
            </w:r>
          </w:p>
        </w:tc>
        <w:tc>
          <w:tcPr>
            <w:tcW w:w="103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left="1400" w:hanging="1400"/>
              <w:jc w:val="center"/>
              <w:rPr>
                <w:sz w:val="24"/>
              </w:rPr>
            </w:pPr>
            <w:r>
              <w:rPr>
                <w:rFonts w:hint="eastAsia" w:ascii="黑体" w:hAnsi="黑体" w:eastAsia="黑体" w:cs="黑体"/>
                <w:sz w:val="24"/>
              </w:rPr>
              <w:t>75</w:t>
            </w:r>
          </w:p>
        </w:tc>
        <w:tc>
          <w:tcPr>
            <w:tcW w:w="1196" w:type="dxa"/>
            <w:tcBorders>
              <w:top w:val="single" w:color="auto" w:sz="4" w:space="0"/>
              <w:left w:val="single" w:color="auto" w:sz="4" w:space="0"/>
              <w:bottom w:val="single" w:color="auto" w:sz="4" w:space="0"/>
              <w:right w:val="single" w:color="auto" w:sz="4" w:space="0"/>
            </w:tcBorders>
            <w:vAlign w:val="center"/>
          </w:tcPr>
          <w:p>
            <w:pPr>
              <w:spacing w:line="440" w:lineRule="exact"/>
              <w:ind w:left="1400" w:hanging="1400"/>
              <w:jc w:val="left"/>
              <w:rPr>
                <w:rFonts w:ascii="楷体_GB2312" w:eastAsia="黑体"/>
                <w:sz w:val="24"/>
              </w:rPr>
            </w:pPr>
            <w:r>
              <w:rPr>
                <w:rFonts w:hint="eastAsia" w:ascii="黑体" w:hAnsi="华文中宋" w:eastAsia="黑体"/>
                <w:sz w:val="24"/>
              </w:rPr>
              <w:t>接诊</w:t>
            </w:r>
            <w:r>
              <w:rPr>
                <w:rFonts w:ascii="黑体" w:hAnsi="华文中宋" w:eastAsia="黑体"/>
                <w:sz w:val="24"/>
              </w:rPr>
              <w:t>时间</w:t>
            </w:r>
          </w:p>
        </w:tc>
        <w:tc>
          <w:tcPr>
            <w:tcW w:w="180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ind w:left="1400" w:hanging="1400"/>
              <w:jc w:val="center"/>
              <w:rPr>
                <w:sz w:val="24"/>
              </w:rPr>
            </w:pPr>
            <w:r>
              <w:rPr>
                <w:rFonts w:hint="eastAsia" w:ascii="黑体" w:hAnsi="黑体" w:eastAsia="黑体" w:cs="黑体"/>
                <w:sz w:val="24"/>
              </w:rPr>
              <w:t>全天24小时</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楷体_GB2312" w:eastAsia="黑体"/>
                <w:sz w:val="24"/>
              </w:rPr>
            </w:pPr>
            <w:r>
              <w:rPr>
                <w:rFonts w:hint="eastAsia" w:ascii="黑体" w:hAnsi="华文中宋" w:eastAsia="黑体"/>
                <w:sz w:val="24"/>
              </w:rPr>
              <w:t>联</w:t>
            </w:r>
            <w:r>
              <w:rPr>
                <w:rFonts w:ascii="黑体" w:hAnsi="华文中宋" w:eastAsia="黑体"/>
                <w:sz w:val="24"/>
              </w:rPr>
              <w:t xml:space="preserve"> 系 电 话</w:t>
            </w:r>
          </w:p>
        </w:tc>
        <w:tc>
          <w:tcPr>
            <w:tcW w:w="2430" w:type="dxa"/>
            <w:tcBorders>
              <w:top w:val="single" w:color="auto" w:sz="4" w:space="0"/>
              <w:left w:val="single" w:color="auto" w:sz="4" w:space="0"/>
              <w:bottom w:val="single" w:color="auto" w:sz="4" w:space="0"/>
              <w:right w:val="single" w:color="auto" w:sz="4" w:space="0"/>
            </w:tcBorders>
            <w:vAlign w:val="center"/>
          </w:tcPr>
          <w:p>
            <w:pPr>
              <w:spacing w:line="440" w:lineRule="exact"/>
              <w:ind w:left="1400" w:hanging="1400"/>
              <w:jc w:val="center"/>
              <w:rPr>
                <w:sz w:val="28"/>
              </w:rPr>
            </w:pPr>
            <w:r>
              <w:rPr>
                <w:rFonts w:hint="eastAsia" w:ascii="黑体" w:hAnsi="黑体" w:eastAsia="黑体" w:cs="黑体"/>
                <w:sz w:val="24"/>
              </w:rPr>
              <w:t>13511160365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171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黑体" w:hAnsi="华文中宋" w:eastAsia="黑体"/>
                <w:sz w:val="24"/>
              </w:rPr>
            </w:pPr>
            <w:r>
              <w:rPr>
                <w:rFonts w:hint="eastAsia" w:ascii="黑体" w:hAnsi="华文中宋" w:eastAsia="黑体"/>
                <w:sz w:val="24"/>
              </w:rPr>
              <w:t>广</w:t>
            </w:r>
            <w:r>
              <w:rPr>
                <w:rFonts w:ascii="黑体" w:hAnsi="华文中宋" w:eastAsia="黑体"/>
                <w:sz w:val="24"/>
              </w:rPr>
              <w:t xml:space="preserve"> 告 发 布</w:t>
            </w:r>
          </w:p>
          <w:p>
            <w:pPr>
              <w:spacing w:line="420" w:lineRule="exact"/>
              <w:jc w:val="center"/>
              <w:rPr>
                <w:rFonts w:ascii="黑体" w:hAnsi="华文中宋" w:eastAsia="黑体"/>
                <w:szCs w:val="21"/>
              </w:rPr>
            </w:pPr>
            <w:r>
              <w:rPr>
                <w:rFonts w:hint="eastAsia" w:ascii="黑体" w:hAnsi="华文中宋" w:eastAsia="黑体"/>
                <w:sz w:val="24"/>
              </w:rPr>
              <w:t>媒</w:t>
            </w:r>
            <w:r>
              <w:rPr>
                <w:rFonts w:ascii="黑体" w:hAnsi="华文中宋" w:eastAsia="黑体"/>
                <w:sz w:val="24"/>
              </w:rPr>
              <w:t xml:space="preserve"> 体 类 别</w:t>
            </w:r>
          </w:p>
        </w:tc>
        <w:tc>
          <w:tcPr>
            <w:tcW w:w="4034" w:type="dxa"/>
            <w:gridSpan w:val="6"/>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楷体_GB2312"/>
                <w:sz w:val="28"/>
              </w:rPr>
            </w:pPr>
            <w:r>
              <w:rPr>
                <w:rFonts w:hint="eastAsia" w:ascii="黑体" w:hAnsi="黑体" w:eastAsia="黑体" w:cs="黑体"/>
                <w:sz w:val="24"/>
              </w:rPr>
              <w:t>户外、印刷品、网络</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楷体_GB2312" w:eastAsia="黑体"/>
                <w:sz w:val="24"/>
              </w:rPr>
            </w:pPr>
            <w:r>
              <w:rPr>
                <w:rFonts w:hint="eastAsia" w:ascii="黑体" w:hAnsi="华文中宋" w:eastAsia="黑体"/>
                <w:sz w:val="24"/>
              </w:rPr>
              <w:t>广告时长</w:t>
            </w:r>
            <w:r>
              <w:rPr>
                <w:rFonts w:hint="eastAsia" w:ascii="宋体" w:hAnsi="宋体" w:eastAsia="黑体"/>
                <w:sz w:val="24"/>
              </w:rPr>
              <w:t>（影视、声音）</w:t>
            </w:r>
          </w:p>
        </w:tc>
        <w:tc>
          <w:tcPr>
            <w:tcW w:w="24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8"/>
              </w:rPr>
            </w:pPr>
            <w:r>
              <w:rPr>
                <w:rFonts w:hint="eastAsia"/>
                <w:sz w:val="28"/>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173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黑体"/>
                <w:sz w:val="24"/>
              </w:rPr>
            </w:pPr>
            <w:r>
              <w:rPr>
                <w:rFonts w:eastAsia="黑体"/>
                <w:sz w:val="24"/>
              </w:rPr>
              <w:t>审 查 结 论</w:t>
            </w:r>
          </w:p>
        </w:tc>
        <w:tc>
          <w:tcPr>
            <w:tcW w:w="8245"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ind w:firstLine="361" w:firstLineChars="150"/>
              <w:rPr>
                <w:rFonts w:ascii="宋体" w:hAnsi="宋体" w:cs="宋体"/>
                <w:b/>
                <w:sz w:val="24"/>
              </w:rPr>
            </w:pPr>
            <w:r>
              <w:rPr>
                <w:rFonts w:hint="eastAsia" w:ascii="宋体" w:hAnsi="宋体" w:cs="宋体"/>
                <w:b/>
                <w:sz w:val="24"/>
              </w:rPr>
              <w:t>按照《医疗广告管理办法》(国家工商行政管理总局、卫生部令第26号，2006年11月10日发布)的有关规定，经审查，同意发布该医疗广告（具体内容和形式以经审查同意的广告成品样件为准）。</w:t>
            </w:r>
          </w:p>
          <w:p>
            <w:pPr>
              <w:spacing w:line="400" w:lineRule="exact"/>
              <w:ind w:firstLine="3183" w:firstLineChars="1510"/>
              <w:rPr>
                <w:b/>
                <w:szCs w:val="21"/>
              </w:rPr>
            </w:pPr>
            <w:r>
              <w:rPr>
                <w:rFonts w:hAnsi="宋体"/>
                <w:b/>
                <w:szCs w:val="21"/>
              </w:rPr>
              <w:t>本医疗广告申请受理号</w:t>
            </w:r>
            <w:r>
              <w:rPr>
                <w:rFonts w:hAnsi="宋体"/>
                <w:szCs w:val="21"/>
              </w:rPr>
              <w:t>：</w:t>
            </w:r>
            <w:r>
              <w:rPr>
                <w:rFonts w:hint="eastAsia"/>
                <w:sz w:val="28"/>
                <w:szCs w:val="21"/>
              </w:rPr>
              <w:t>0012</w:t>
            </w:r>
            <w:r>
              <w:rPr>
                <w:rFonts w:hAnsi="宋体"/>
                <w:sz w:val="28"/>
                <w:szCs w:val="21"/>
              </w:rPr>
              <w:t>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9982" w:type="dxa"/>
            <w:gridSpan w:val="10"/>
            <w:tcBorders>
              <w:top w:val="single" w:color="auto" w:sz="2" w:space="0"/>
              <w:left w:val="single" w:color="auto" w:sz="2" w:space="0"/>
              <w:bottom w:val="single" w:color="auto" w:sz="4" w:space="0"/>
              <w:right w:val="single" w:color="auto" w:sz="2" w:space="0"/>
            </w:tcBorders>
            <w:vAlign w:val="center"/>
          </w:tcPr>
          <w:p>
            <w:pPr>
              <w:spacing w:line="420" w:lineRule="exact"/>
              <w:ind w:firstLine="180" w:firstLineChars="75"/>
              <w:rPr>
                <w:rFonts w:eastAsia="黑体"/>
                <w:sz w:val="24"/>
              </w:rPr>
            </w:pPr>
            <w:r>
              <w:rPr>
                <w:rFonts w:hint="eastAsia" w:eastAsia="黑体"/>
                <w:sz w:val="24"/>
              </w:rPr>
              <w:t>本审查证明有效期</w:t>
            </w:r>
            <w:r>
              <w:rPr>
                <w:rFonts w:eastAsia="黑体"/>
                <w:sz w:val="24"/>
              </w:rPr>
              <w:t>:</w:t>
            </w:r>
            <w:r>
              <w:rPr>
                <w:rFonts w:hint="eastAsia" w:eastAsia="黑体"/>
                <w:sz w:val="24"/>
              </w:rPr>
              <w:t>壹年（自2022年02月18日起，至2023年02月17日止）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9982" w:type="dxa"/>
            <w:gridSpan w:val="10"/>
            <w:tcBorders>
              <w:top w:val="single" w:color="auto" w:sz="4" w:space="0"/>
              <w:left w:val="single" w:color="auto" w:sz="4" w:space="0"/>
              <w:bottom w:val="single" w:color="auto" w:sz="4" w:space="0"/>
              <w:right w:val="single" w:color="auto" w:sz="4" w:space="0"/>
            </w:tcBorders>
            <w:vAlign w:val="center"/>
          </w:tcPr>
          <w:p>
            <w:pPr>
              <w:spacing w:line="420" w:lineRule="exact"/>
              <w:ind w:firstLine="180" w:firstLineChars="75"/>
              <w:rPr>
                <w:rFonts w:eastAsia="黑体"/>
                <w:b/>
                <w:bCs/>
                <w:sz w:val="24"/>
              </w:rPr>
            </w:pPr>
            <w:r>
              <w:rPr>
                <w:rFonts w:hint="eastAsia" w:eastAsia="黑体"/>
                <w:sz w:val="24"/>
              </w:rPr>
              <w:t>医疗广告审查证明文号</w:t>
            </w:r>
            <w:r>
              <w:rPr>
                <w:rFonts w:eastAsia="黑体"/>
                <w:sz w:val="24"/>
              </w:rPr>
              <w:t xml:space="preserve">:      </w:t>
            </w:r>
            <w:r>
              <w:rPr>
                <w:rFonts w:hint="eastAsia" w:ascii="黑体" w:hAnsi="黑体" w:eastAsia="黑体"/>
                <w:sz w:val="24"/>
              </w:rPr>
              <w:t>湘·</w:t>
            </w:r>
            <w:r>
              <w:rPr>
                <w:rFonts w:hint="eastAsia" w:eastAsia="黑体"/>
                <w:sz w:val="24"/>
              </w:rPr>
              <w:t>常医广【2022】第0218</w:t>
            </w:r>
            <w:r>
              <w:rPr>
                <w:rFonts w:eastAsia="黑体"/>
                <w:sz w:val="24"/>
              </w:rPr>
              <w:t>-</w:t>
            </w:r>
            <w:r>
              <w:rPr>
                <w:rFonts w:hint="eastAsia" w:eastAsia="黑体"/>
                <w:sz w:val="24"/>
              </w:rPr>
              <w:t>0012号</w:t>
            </w:r>
          </w:p>
        </w:tc>
      </w:tr>
    </w:tbl>
    <w:p>
      <w:pPr>
        <w:ind w:left="480" w:hanging="480" w:hangingChars="200"/>
        <w:rPr>
          <w:rFonts w:ascii="黑体" w:hAnsi="黑体" w:eastAsia="黑体" w:cs="黑体"/>
          <w:sz w:val="24"/>
        </w:rPr>
      </w:pPr>
      <w:r>
        <w:rPr>
          <w:rFonts w:hint="eastAsia" w:ascii="黑体" w:hAnsi="黑体" w:eastAsia="黑体" w:cs="黑体"/>
          <w:sz w:val="24"/>
        </w:rPr>
        <w:t>注：本审查证明原件须与《医疗广告成品样件》审查原件同时使用方具有效力。（注意事项见背面）</w:t>
      </w:r>
    </w:p>
    <w:p>
      <w:pPr>
        <w:wordWrap w:val="0"/>
        <w:ind w:right="1280" w:firstLine="640" w:firstLineChars="200"/>
        <w:jc w:val="center"/>
        <w:rPr>
          <w:rFonts w:ascii="仿宋_GB2312" w:eastAsia="仿宋_GB2312"/>
          <w:bCs/>
          <w:sz w:val="32"/>
        </w:rPr>
      </w:pPr>
      <w:r>
        <w:rPr>
          <w:rFonts w:ascii="仿宋_GB2312" w:eastAsia="仿宋_GB2312"/>
          <w:bCs/>
          <w:sz w:val="32"/>
        </w:rPr>
        <w:t xml:space="preserve">                        </w:t>
      </w:r>
    </w:p>
    <w:p>
      <w:pPr>
        <w:wordWrap w:val="0"/>
        <w:ind w:right="1280" w:firstLine="640" w:firstLineChars="200"/>
        <w:jc w:val="center"/>
        <w:rPr>
          <w:rFonts w:ascii="宋体" w:hAnsi="宋体" w:cs="宋体"/>
          <w:bCs/>
          <w:sz w:val="28"/>
          <w:szCs w:val="28"/>
        </w:rPr>
      </w:pPr>
      <w:r>
        <w:rPr>
          <w:rFonts w:hint="eastAsia" w:ascii="仿宋_GB2312" w:eastAsia="仿宋_GB2312"/>
          <w:bCs/>
          <w:sz w:val="32"/>
        </w:rPr>
        <w:t xml:space="preserve">                          </w:t>
      </w:r>
      <w:r>
        <w:rPr>
          <w:rFonts w:hint="eastAsia" w:ascii="宋体" w:hAnsi="宋体" w:cs="宋体"/>
          <w:bCs/>
          <w:sz w:val="28"/>
          <w:szCs w:val="28"/>
        </w:rPr>
        <w:t>（审查机关盖章）</w:t>
      </w:r>
    </w:p>
    <w:p>
      <w:pPr>
        <w:rPr>
          <w:rFonts w:ascii="宋体" w:hAnsi="宋体" w:cs="宋体"/>
          <w:bCs/>
          <w:sz w:val="28"/>
          <w:szCs w:val="28"/>
        </w:rPr>
      </w:pPr>
      <w:r>
        <w:rPr>
          <w:rFonts w:hint="eastAsia" w:ascii="宋体" w:hAnsi="宋体" w:cs="宋体"/>
          <w:bCs/>
          <w:sz w:val="28"/>
          <w:szCs w:val="28"/>
        </w:rPr>
        <w:t xml:space="preserve">                                 二〇二二年二月十八日</w:t>
      </w:r>
    </w:p>
    <w:p>
      <w:pPr>
        <w:rPr>
          <w:rFonts w:eastAsia="仿宋_GB2312"/>
          <w:bCs/>
          <w:sz w:val="28"/>
          <w:szCs w:val="28"/>
        </w:rPr>
      </w:pPr>
    </w:p>
    <w:p>
      <w:pPr>
        <w:ind w:firstLine="3363" w:firstLineChars="1050"/>
        <w:rPr>
          <w:rFonts w:ascii="华文中宋" w:hAnsi="华文中宋" w:eastAsia="华文中宋"/>
          <w:b/>
          <w:sz w:val="32"/>
          <w:szCs w:val="32"/>
        </w:rPr>
      </w:pPr>
      <w:r>
        <w:rPr>
          <w:rFonts w:hint="eastAsia" w:ascii="华文中宋" w:hAnsi="华文中宋" w:eastAsia="华文中宋"/>
          <w:b/>
          <w:sz w:val="32"/>
          <w:szCs w:val="32"/>
        </w:rPr>
        <w:t>（背</w:t>
      </w:r>
      <w:r>
        <w:rPr>
          <w:rFonts w:ascii="华文中宋" w:hAnsi="华文中宋" w:eastAsia="华文中宋"/>
          <w:b/>
          <w:sz w:val="32"/>
          <w:szCs w:val="32"/>
        </w:rPr>
        <w:t xml:space="preserve">  面）</w:t>
      </w:r>
    </w:p>
    <w:p>
      <w:pPr>
        <w:ind w:firstLine="3043" w:firstLineChars="950"/>
        <w:rPr>
          <w:sz w:val="28"/>
          <w:szCs w:val="28"/>
        </w:rPr>
      </w:pPr>
      <w:r>
        <w:rPr>
          <w:rFonts w:hint="eastAsia" w:ascii="华文中宋" w:hAnsi="华文中宋" w:eastAsia="华文中宋"/>
          <w:b/>
          <w:sz w:val="32"/>
          <w:szCs w:val="32"/>
        </w:rPr>
        <w:t>注</w:t>
      </w:r>
      <w:r>
        <w:rPr>
          <w:rFonts w:ascii="华文中宋" w:hAnsi="华文中宋" w:eastAsia="华文中宋"/>
          <w:b/>
          <w:sz w:val="32"/>
          <w:szCs w:val="32"/>
        </w:rPr>
        <w:t xml:space="preserve">  意  事  项</w:t>
      </w:r>
    </w:p>
    <w:p>
      <w:pPr>
        <w:spacing w:line="600" w:lineRule="exact"/>
        <w:ind w:firstLine="537" w:firstLineChars="192"/>
        <w:jc w:val="left"/>
        <w:rPr>
          <w:rFonts w:eastAsia="仿宋_GB2312"/>
          <w:sz w:val="28"/>
          <w:szCs w:val="28"/>
        </w:rPr>
      </w:pPr>
      <w:r>
        <w:rPr>
          <w:rFonts w:eastAsia="仿宋_GB2312"/>
          <w:sz w:val="28"/>
          <w:szCs w:val="28"/>
        </w:rPr>
        <w:t>1、本医疗广告审查证明正文内容皆为打印，手写无效。</w:t>
      </w:r>
    </w:p>
    <w:p>
      <w:pPr>
        <w:spacing w:line="600" w:lineRule="exact"/>
        <w:ind w:firstLine="537" w:firstLineChars="192"/>
        <w:jc w:val="left"/>
        <w:rPr>
          <w:rFonts w:eastAsia="仿宋_GB2312"/>
          <w:sz w:val="28"/>
          <w:szCs w:val="28"/>
        </w:rPr>
      </w:pPr>
      <w:r>
        <w:rPr>
          <w:rFonts w:eastAsia="仿宋_GB2312"/>
          <w:sz w:val="28"/>
          <w:szCs w:val="28"/>
        </w:rPr>
        <w:t>2、医疗机构必须持《医疗广告审查证明》原件向广告刊播媒介或广告刊播代理单位联系广告刊播事宜。</w:t>
      </w:r>
    </w:p>
    <w:p>
      <w:pPr>
        <w:spacing w:line="600" w:lineRule="exact"/>
        <w:ind w:firstLine="537" w:firstLineChars="192"/>
        <w:jc w:val="left"/>
        <w:rPr>
          <w:rFonts w:eastAsia="仿宋_GB2312"/>
          <w:sz w:val="28"/>
          <w:szCs w:val="28"/>
        </w:rPr>
      </w:pPr>
      <w:r>
        <w:rPr>
          <w:rFonts w:eastAsia="仿宋_GB2312"/>
          <w:sz w:val="28"/>
          <w:szCs w:val="28"/>
        </w:rPr>
        <w:t>3、对《医疗广告审查证明》中核定的内容及广告成品样件，广告主、广告经营者、广告发布者不得进行任何改动。</w:t>
      </w:r>
      <w:r>
        <w:rPr>
          <w:rFonts w:eastAsia="仿宋_GB2312"/>
          <w:bCs/>
          <w:sz w:val="28"/>
          <w:szCs w:val="28"/>
        </w:rPr>
        <w:t>医疗广告必须与卫生行政部门审查同意的医疗广告成品样件保持一致。</w:t>
      </w:r>
    </w:p>
    <w:p>
      <w:pPr>
        <w:spacing w:line="600" w:lineRule="exact"/>
        <w:ind w:firstLine="537" w:firstLineChars="192"/>
        <w:jc w:val="left"/>
        <w:rPr>
          <w:rFonts w:eastAsia="仿宋_GB2312"/>
          <w:sz w:val="28"/>
          <w:szCs w:val="28"/>
        </w:rPr>
      </w:pPr>
      <w:r>
        <w:rPr>
          <w:rFonts w:eastAsia="仿宋_GB2312"/>
          <w:bCs/>
          <w:sz w:val="28"/>
          <w:szCs w:val="28"/>
        </w:rPr>
        <w:t>4、</w:t>
      </w:r>
      <w:r>
        <w:rPr>
          <w:rFonts w:eastAsia="仿宋_GB2312"/>
          <w:sz w:val="28"/>
          <w:szCs w:val="28"/>
        </w:rPr>
        <w:t>发布医疗广告必须标明医疗机构第一名称和《医疗广告审查证明》文号，且足以辨认。</w:t>
      </w:r>
    </w:p>
    <w:p>
      <w:pPr>
        <w:spacing w:line="600" w:lineRule="exact"/>
        <w:ind w:firstLine="537" w:firstLineChars="192"/>
        <w:jc w:val="left"/>
        <w:rPr>
          <w:rFonts w:eastAsia="仿宋_GB2312"/>
          <w:bCs/>
          <w:sz w:val="28"/>
          <w:szCs w:val="28"/>
        </w:rPr>
      </w:pPr>
      <w:r>
        <w:rPr>
          <w:rFonts w:eastAsia="仿宋_GB2312"/>
          <w:bCs/>
          <w:sz w:val="28"/>
          <w:szCs w:val="28"/>
        </w:rPr>
        <w:t>5、发布户外医疗广告，应按照有关规定向工商行政部门登记。</w:t>
      </w:r>
    </w:p>
    <w:p>
      <w:pPr>
        <w:spacing w:line="600" w:lineRule="exact"/>
        <w:ind w:firstLine="537" w:firstLineChars="192"/>
        <w:jc w:val="left"/>
        <w:rPr>
          <w:rFonts w:eastAsia="仿宋_GB2312"/>
          <w:bCs/>
          <w:sz w:val="28"/>
          <w:szCs w:val="28"/>
        </w:rPr>
      </w:pPr>
      <w:r>
        <w:rPr>
          <w:rFonts w:eastAsia="仿宋_GB2312"/>
          <w:bCs/>
          <w:sz w:val="28"/>
          <w:szCs w:val="28"/>
        </w:rPr>
        <w:t>6、医疗广告内容需要改动或者医疗机构的执业情况发生变化，与经审查的医疗广告成品样件内容不符的，医疗机构应当重新提出审查申请。</w:t>
      </w:r>
    </w:p>
    <w:p>
      <w:pPr>
        <w:spacing w:line="600" w:lineRule="exact"/>
        <w:ind w:firstLine="537" w:firstLineChars="192"/>
        <w:jc w:val="left"/>
        <w:rPr>
          <w:rFonts w:eastAsia="仿宋_GB2312"/>
          <w:bCs/>
          <w:sz w:val="28"/>
          <w:szCs w:val="28"/>
        </w:rPr>
      </w:pPr>
      <w:r>
        <w:rPr>
          <w:rFonts w:eastAsia="仿宋_GB2312"/>
          <w:bCs/>
          <w:sz w:val="28"/>
          <w:szCs w:val="28"/>
        </w:rPr>
        <w:t>7、医疗广告审查证明文号编号内容依次为：省</w:t>
      </w:r>
      <w:r>
        <w:rPr>
          <w:rFonts w:hint="eastAsia" w:eastAsia="仿宋_GB2312"/>
          <w:bCs/>
          <w:sz w:val="28"/>
          <w:szCs w:val="28"/>
        </w:rPr>
        <w:t>.市州</w:t>
      </w:r>
      <w:r>
        <w:rPr>
          <w:rFonts w:eastAsia="仿宋_GB2312"/>
          <w:bCs/>
          <w:sz w:val="28"/>
          <w:szCs w:val="28"/>
        </w:rPr>
        <w:t>简称医广</w:t>
      </w:r>
      <w:r>
        <w:rPr>
          <w:rFonts w:hAnsi="宋体"/>
          <w:sz w:val="24"/>
        </w:rPr>
        <w:t>【</w:t>
      </w:r>
      <w:r>
        <w:rPr>
          <w:rFonts w:eastAsia="黑体"/>
          <w:sz w:val="24"/>
        </w:rPr>
        <w:t>批准年份</w:t>
      </w:r>
      <w:r>
        <w:rPr>
          <w:rFonts w:hAnsi="宋体"/>
          <w:sz w:val="24"/>
        </w:rPr>
        <w:t>】</w:t>
      </w:r>
      <w:r>
        <w:rPr>
          <w:rFonts w:eastAsia="仿宋_GB2312"/>
          <w:bCs/>
          <w:sz w:val="28"/>
          <w:szCs w:val="28"/>
        </w:rPr>
        <w:t>第</w:t>
      </w:r>
      <w:r>
        <w:rPr>
          <w:rFonts w:eastAsia="黑体"/>
          <w:sz w:val="24"/>
        </w:rPr>
        <w:t>（批准月份日期）-（批准顺序）</w:t>
      </w:r>
      <w:r>
        <w:rPr>
          <w:rFonts w:eastAsia="仿宋_GB2312"/>
          <w:bCs/>
          <w:sz w:val="28"/>
          <w:szCs w:val="28"/>
        </w:rPr>
        <w:t>号。</w:t>
      </w:r>
    </w:p>
    <w:p>
      <w:pPr>
        <w:spacing w:line="600" w:lineRule="exact"/>
        <w:ind w:left="538" w:leftChars="256"/>
        <w:jc w:val="left"/>
        <w:rPr>
          <w:rFonts w:eastAsia="仿宋_GB2312"/>
          <w:bCs/>
          <w:sz w:val="28"/>
          <w:szCs w:val="28"/>
        </w:rPr>
      </w:pPr>
      <w:r>
        <w:rPr>
          <w:rFonts w:eastAsia="仿宋_GB2312"/>
          <w:bCs/>
          <w:sz w:val="28"/>
          <w:szCs w:val="28"/>
        </w:rPr>
        <w:t>8、本广告审查证明公示网址：</w:t>
      </w:r>
    </w:p>
    <w:p>
      <w:pPr>
        <w:spacing w:line="600" w:lineRule="exact"/>
        <w:ind w:left="538" w:leftChars="256"/>
        <w:jc w:val="left"/>
        <w:rPr>
          <w:rFonts w:eastAsia="仿宋_GB2312"/>
          <w:bCs/>
          <w:sz w:val="28"/>
          <w:szCs w:val="28"/>
        </w:rPr>
      </w:pPr>
      <w:r>
        <w:t xml:space="preserve"> </w:t>
      </w:r>
      <w:r>
        <w:rPr>
          <w:rFonts w:eastAsia="仿宋_GB2312"/>
          <w:bCs/>
          <w:sz w:val="28"/>
          <w:szCs w:val="28"/>
        </w:rPr>
        <w:t>http://w</w:t>
      </w:r>
      <w:r>
        <w:rPr>
          <w:rFonts w:hint="eastAsia" w:eastAsia="仿宋_GB2312"/>
          <w:bCs/>
          <w:sz w:val="28"/>
          <w:szCs w:val="28"/>
        </w:rPr>
        <w:t>jw.changde.gov.cn/</w:t>
      </w:r>
    </w:p>
    <w:p>
      <w:pPr>
        <w:spacing w:line="600" w:lineRule="exact"/>
        <w:ind w:firstLine="537" w:firstLineChars="192"/>
        <w:jc w:val="left"/>
        <w:rPr>
          <w:rFonts w:eastAsia="仿宋_GB2312"/>
          <w:bCs/>
          <w:sz w:val="28"/>
          <w:szCs w:val="28"/>
        </w:rPr>
      </w:pPr>
      <w:r>
        <w:rPr>
          <w:rFonts w:eastAsia="仿宋_GB2312"/>
          <w:bCs/>
          <w:sz w:val="28"/>
          <w:szCs w:val="28"/>
        </w:rPr>
        <w:t>审查机关联系方式：</w:t>
      </w:r>
      <w:r>
        <w:rPr>
          <w:rFonts w:hint="eastAsia" w:eastAsia="仿宋_GB2312"/>
          <w:bCs/>
          <w:sz w:val="28"/>
          <w:szCs w:val="28"/>
        </w:rPr>
        <w:t>0736-7257982</w:t>
      </w:r>
    </w:p>
    <w:p/>
    <w:sectPr>
      <w:pgSz w:w="11906" w:h="16838"/>
      <w:pgMar w:top="1246"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3D9A68-406A-4E91-BC70-173418AFFF2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embedRegular r:id="rId2" w:fontKey="{568F4C83-7793-423B-B788-10364946E6F4}"/>
  </w:font>
  <w:font w:name="楷体_GB2312">
    <w:altName w:val="楷体"/>
    <w:panose1 w:val="00000000000000000000"/>
    <w:charset w:val="86"/>
    <w:family w:val="modern"/>
    <w:pitch w:val="default"/>
    <w:sig w:usb0="00000000" w:usb1="00000000" w:usb2="00000000" w:usb3="00000000" w:csb0="00040000" w:csb1="00000000"/>
    <w:embedRegular r:id="rId3" w:fontKey="{6CB4C6A2-55E8-4073-A369-9484D262F0FD}"/>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embedRegular r:id="rId4" w:fontKey="{AA17D15B-3D6B-471B-8524-0A2B932B1BFD}"/>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82594"/>
    <w:rsid w:val="0001338A"/>
    <w:rsid w:val="00025C9F"/>
    <w:rsid w:val="000350D5"/>
    <w:rsid w:val="00053FF7"/>
    <w:rsid w:val="00066FB9"/>
    <w:rsid w:val="00081ED7"/>
    <w:rsid w:val="00090F4F"/>
    <w:rsid w:val="000932C2"/>
    <w:rsid w:val="000A043C"/>
    <w:rsid w:val="000A16DF"/>
    <w:rsid w:val="000A19A6"/>
    <w:rsid w:val="000A2116"/>
    <w:rsid w:val="000A5667"/>
    <w:rsid w:val="000B3ADC"/>
    <w:rsid w:val="000B4AC9"/>
    <w:rsid w:val="000C3D3C"/>
    <w:rsid w:val="000D0ED4"/>
    <w:rsid w:val="000D3F93"/>
    <w:rsid w:val="000F0679"/>
    <w:rsid w:val="000F116E"/>
    <w:rsid w:val="000F4F55"/>
    <w:rsid w:val="00112313"/>
    <w:rsid w:val="0012057D"/>
    <w:rsid w:val="00120972"/>
    <w:rsid w:val="00145DE7"/>
    <w:rsid w:val="00165535"/>
    <w:rsid w:val="0016720C"/>
    <w:rsid w:val="00176B1E"/>
    <w:rsid w:val="001866C2"/>
    <w:rsid w:val="001B0C3D"/>
    <w:rsid w:val="001B2F79"/>
    <w:rsid w:val="001B3CC3"/>
    <w:rsid w:val="001C683C"/>
    <w:rsid w:val="001E173C"/>
    <w:rsid w:val="001F6D07"/>
    <w:rsid w:val="00203884"/>
    <w:rsid w:val="002259CD"/>
    <w:rsid w:val="00241548"/>
    <w:rsid w:val="00257850"/>
    <w:rsid w:val="00266160"/>
    <w:rsid w:val="002763D9"/>
    <w:rsid w:val="00290D11"/>
    <w:rsid w:val="002B17A8"/>
    <w:rsid w:val="002B36EC"/>
    <w:rsid w:val="002C323E"/>
    <w:rsid w:val="002D026D"/>
    <w:rsid w:val="00301F39"/>
    <w:rsid w:val="0030205E"/>
    <w:rsid w:val="003039D2"/>
    <w:rsid w:val="00305AF7"/>
    <w:rsid w:val="003203ED"/>
    <w:rsid w:val="00330517"/>
    <w:rsid w:val="00347400"/>
    <w:rsid w:val="00376A81"/>
    <w:rsid w:val="00397BE5"/>
    <w:rsid w:val="003B05F1"/>
    <w:rsid w:val="003B7914"/>
    <w:rsid w:val="003C1BE9"/>
    <w:rsid w:val="003C6EFE"/>
    <w:rsid w:val="003E1FC1"/>
    <w:rsid w:val="003F4DFD"/>
    <w:rsid w:val="00413040"/>
    <w:rsid w:val="00415D5B"/>
    <w:rsid w:val="00424B80"/>
    <w:rsid w:val="00450D85"/>
    <w:rsid w:val="004526CE"/>
    <w:rsid w:val="00460F68"/>
    <w:rsid w:val="004661B7"/>
    <w:rsid w:val="0047521A"/>
    <w:rsid w:val="0048724E"/>
    <w:rsid w:val="004963A7"/>
    <w:rsid w:val="004E2AE1"/>
    <w:rsid w:val="005021D8"/>
    <w:rsid w:val="005108FE"/>
    <w:rsid w:val="005403F5"/>
    <w:rsid w:val="0056482F"/>
    <w:rsid w:val="00564F16"/>
    <w:rsid w:val="005665D1"/>
    <w:rsid w:val="005B5C8E"/>
    <w:rsid w:val="005F16F6"/>
    <w:rsid w:val="005F544F"/>
    <w:rsid w:val="005F769C"/>
    <w:rsid w:val="00636948"/>
    <w:rsid w:val="006662FB"/>
    <w:rsid w:val="00682594"/>
    <w:rsid w:val="00684A68"/>
    <w:rsid w:val="0068764D"/>
    <w:rsid w:val="0069007A"/>
    <w:rsid w:val="006A6AB8"/>
    <w:rsid w:val="006B5292"/>
    <w:rsid w:val="006D116A"/>
    <w:rsid w:val="006D6BE8"/>
    <w:rsid w:val="006E29D8"/>
    <w:rsid w:val="006E672D"/>
    <w:rsid w:val="00706048"/>
    <w:rsid w:val="00720467"/>
    <w:rsid w:val="00721F6D"/>
    <w:rsid w:val="0072630B"/>
    <w:rsid w:val="007427F8"/>
    <w:rsid w:val="00745BD0"/>
    <w:rsid w:val="00755268"/>
    <w:rsid w:val="007867A9"/>
    <w:rsid w:val="007A6F7C"/>
    <w:rsid w:val="007C4C9A"/>
    <w:rsid w:val="007D01A3"/>
    <w:rsid w:val="007D63EC"/>
    <w:rsid w:val="007E5266"/>
    <w:rsid w:val="008033C0"/>
    <w:rsid w:val="00804AD2"/>
    <w:rsid w:val="00843BDC"/>
    <w:rsid w:val="00844660"/>
    <w:rsid w:val="00863BDC"/>
    <w:rsid w:val="008867C9"/>
    <w:rsid w:val="0088718D"/>
    <w:rsid w:val="008B5633"/>
    <w:rsid w:val="008C04A8"/>
    <w:rsid w:val="008C0D42"/>
    <w:rsid w:val="008C3A02"/>
    <w:rsid w:val="008F60E4"/>
    <w:rsid w:val="00917386"/>
    <w:rsid w:val="0093103C"/>
    <w:rsid w:val="0093455E"/>
    <w:rsid w:val="0095214C"/>
    <w:rsid w:val="00986F6C"/>
    <w:rsid w:val="009E3223"/>
    <w:rsid w:val="009F2D37"/>
    <w:rsid w:val="00A1787F"/>
    <w:rsid w:val="00A4769D"/>
    <w:rsid w:val="00A50696"/>
    <w:rsid w:val="00A51B48"/>
    <w:rsid w:val="00A54FA9"/>
    <w:rsid w:val="00A6711A"/>
    <w:rsid w:val="00A72886"/>
    <w:rsid w:val="00A72DD1"/>
    <w:rsid w:val="00A90F2D"/>
    <w:rsid w:val="00AA0449"/>
    <w:rsid w:val="00AA457A"/>
    <w:rsid w:val="00AB266C"/>
    <w:rsid w:val="00AE4CCE"/>
    <w:rsid w:val="00AF1AE6"/>
    <w:rsid w:val="00AF3404"/>
    <w:rsid w:val="00B073C3"/>
    <w:rsid w:val="00B13662"/>
    <w:rsid w:val="00B253AE"/>
    <w:rsid w:val="00B318BF"/>
    <w:rsid w:val="00B32710"/>
    <w:rsid w:val="00B46FB6"/>
    <w:rsid w:val="00B72A32"/>
    <w:rsid w:val="00B95102"/>
    <w:rsid w:val="00BA0B9D"/>
    <w:rsid w:val="00BA31A8"/>
    <w:rsid w:val="00BD042F"/>
    <w:rsid w:val="00BE7B72"/>
    <w:rsid w:val="00BF1754"/>
    <w:rsid w:val="00BF5C96"/>
    <w:rsid w:val="00C01FE0"/>
    <w:rsid w:val="00C33CD9"/>
    <w:rsid w:val="00C35BAD"/>
    <w:rsid w:val="00C478F3"/>
    <w:rsid w:val="00C9046E"/>
    <w:rsid w:val="00C91F3E"/>
    <w:rsid w:val="00CC09B7"/>
    <w:rsid w:val="00CD06C2"/>
    <w:rsid w:val="00CF5399"/>
    <w:rsid w:val="00D1341E"/>
    <w:rsid w:val="00D473BF"/>
    <w:rsid w:val="00D636DB"/>
    <w:rsid w:val="00D6471E"/>
    <w:rsid w:val="00D76364"/>
    <w:rsid w:val="00D812BE"/>
    <w:rsid w:val="00D819E2"/>
    <w:rsid w:val="00D9213A"/>
    <w:rsid w:val="00DA1678"/>
    <w:rsid w:val="00DB453A"/>
    <w:rsid w:val="00DB5A5D"/>
    <w:rsid w:val="00DB7C90"/>
    <w:rsid w:val="00DC0D7F"/>
    <w:rsid w:val="00DD371B"/>
    <w:rsid w:val="00DE1979"/>
    <w:rsid w:val="00DF7D83"/>
    <w:rsid w:val="00E16005"/>
    <w:rsid w:val="00E36F1E"/>
    <w:rsid w:val="00E420F2"/>
    <w:rsid w:val="00E42E32"/>
    <w:rsid w:val="00E471E2"/>
    <w:rsid w:val="00E5475B"/>
    <w:rsid w:val="00E54833"/>
    <w:rsid w:val="00E67933"/>
    <w:rsid w:val="00E7494F"/>
    <w:rsid w:val="00E95746"/>
    <w:rsid w:val="00E9720B"/>
    <w:rsid w:val="00E9772F"/>
    <w:rsid w:val="00ED09B9"/>
    <w:rsid w:val="00F172EF"/>
    <w:rsid w:val="00F41A7C"/>
    <w:rsid w:val="00F62300"/>
    <w:rsid w:val="00F85140"/>
    <w:rsid w:val="00F87194"/>
    <w:rsid w:val="00F91266"/>
    <w:rsid w:val="00FA7C67"/>
    <w:rsid w:val="00FC4DDB"/>
    <w:rsid w:val="00FC6C40"/>
    <w:rsid w:val="00FE38C3"/>
    <w:rsid w:val="00FE707A"/>
    <w:rsid w:val="00FF631C"/>
    <w:rsid w:val="3FDC1278"/>
    <w:rsid w:val="566228C4"/>
    <w:rsid w:val="6F40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9"/>
    <w:uiPriority w:val="0"/>
    <w:pPr>
      <w:tabs>
        <w:tab w:val="center" w:pos="4153"/>
        <w:tab w:val="right" w:pos="8306"/>
      </w:tabs>
      <w:snapToGrid w:val="0"/>
      <w:jc w:val="left"/>
    </w:pPr>
    <w:rPr>
      <w:sz w:val="18"/>
      <w:szCs w:val="18"/>
    </w:rPr>
  </w:style>
  <w:style w:type="paragraph" w:styleId="5">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link w:val="5"/>
    <w:qFormat/>
    <w:uiPriority w:val="0"/>
    <w:rPr>
      <w:kern w:val="2"/>
      <w:sz w:val="18"/>
      <w:szCs w:val="18"/>
    </w:rPr>
  </w:style>
  <w:style w:type="character" w:customStyle="1" w:styleId="9">
    <w:name w:val="页脚 Char"/>
    <w:link w:val="4"/>
    <w:qFormat/>
    <w:uiPriority w:val="0"/>
    <w:rPr>
      <w:kern w:val="2"/>
      <w:sz w:val="18"/>
      <w:szCs w:val="18"/>
    </w:rPr>
  </w:style>
  <w:style w:type="character" w:customStyle="1" w:styleId="10">
    <w:name w:val="日期 Char"/>
    <w:basedOn w:val="7"/>
    <w:link w:val="2"/>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166</Words>
  <Characters>951</Characters>
  <Lines>7</Lines>
  <Paragraphs>2</Paragraphs>
  <TotalTime>27</TotalTime>
  <ScaleCrop>false</ScaleCrop>
  <LinksUpToDate>false</LinksUpToDate>
  <CharactersWithSpaces>1115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2007-02-12T08:06:00Z</dcterms:created>
  <dc:creator>赵卫华</dc:creator>
  <cp:lastModifiedBy>渡鸦、</cp:lastModifiedBy>
  <cp:lastPrinted>2022-02-18T03:35:00Z</cp:lastPrinted>
  <dcterms:modified xsi:type="dcterms:W3CDTF">2022-03-11T02:05:20Z</dcterms:modified>
  <dc:title>医 疗 广 告 审 查 证 明</dc:title>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A388A88C26B74A75B400E6E97E4E9F92</vt:lpwstr>
  </property>
</Properties>
</file>